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Коршунъ и соловей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Залѣзъ
          <w:br/>
           Голодный коршунъ негдѣ въ лѣсъ,
          <w:br/>
           И соловья унесъ;
          <w:br/>
           А онъ ему пѣть пѣсни обѣщаетъ.
          <w:br/>
           Разбойникъ отвѣщаетъ:
          <w:br/>
           Мнѣ надобенъ обѣдъ;
          <w:br/>
           А въ пѣсняхъ нужды нѣтъ.
          <w:br/>
           Того кто жалости въ себѣ не ощущаетъ,
          <w:br/>
           Противъ достоннства прибытокъ возмущаетъ,
          <w:br/>
           И восхищаетъ;
          <w:br/>
           Достоинство тому напрасно все вѣщаетъ.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2022-04-23T11:51:00+03:00</dcterms:created>
  <dcterms:modified xsi:type="dcterms:W3CDTF">2022-04-23T11:51:00+03:00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