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Кошачья планета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где-то Кошачья планета.
          <w:br/>
          Там кошки, как люди, живут:
          <w:br/>
          Читают в постели газеты
          <w:br/>
          И кофе со сливками пьют.
          <w:br/>
          У них есть квартиры и дачи,
          <w:br/>
          Машины и прочий комфорт.
          <w:br/>
          Они обожают рыбачить
          <w:br/>
          И возят детей на курорт.
          <w:br/>
          Летают в заморские страны.
          <w:br/>
          Находят алмазы с кулак.
          <w:br/>
          Сажают на клумбах тюльпаны
          <w:br/>
          И даже разводят собак.
          <w:br/>
          Роскошная жизнь на планете
          <w:br/>
          У кошек, котов и котят!
          <w:br/>
          Но странные жители эти
          <w:br/>
          Всё время о чём-то грустят…
          <w:br/>
          Как много игрушек хороших!
          <w:br/>
          Как много пластинок и книг!..
          <w:br/>
          Вот нет только кошек у кошек.
          <w:br/>
          Ах, как же им грустно без них!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2022-03-18T03:40:00+03:00</dcterms:created>
  <dcterms:modified xsi:type="dcterms:W3CDTF">2022-03-18T03:40:00+03:00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