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Кошка в крапиве за домом жила.
          <w:br/>
          Дом обветшалый молчал, как могила.
          <w:br/>
          Кошка в него по ночам приходила
          <w:br/>
          И замирала напротив стола.
          <w:br/>
          <w:br/>
          Стол обращен к образам — позабыли,
          <w:br/>
          Стол как стоял, так остался. В углу
          <w:br/>
          Каплями воск затвердел на полу —
          <w:br/>
          Это горевшие свечи оплыли.
          <w:br/>
          <w:br/>
          Помнишь? Лежит старичок-холостяк:
          <w:br/>
          Кротко закрыты ресницы — и кротко
          <w:br/>
          В черненький галстук воткнулась бородка.
          <w:br/>
          Свечи пылают, дрожит нависающий мрак...
          <w:br/>
          <w:br/>
          Темен теперь этот дом по ночам.
          <w:br/>
          Кошка приходит и светит глазами.
          <w:br/>
          Угол мерцает во тьме образами.
          <w:br/>
          Ветер шумит по печам.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2021-11-10T10:33:22+03:00</dcterms:created>
  <dcterms:modified xsi:type="dcterms:W3CDTF">2021-11-10T10:33:22+03:00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