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Крашены двери голубой краской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Крашены двери голубой краской,
          <w:br/>
           Смазаны двери хорошо маслом.
          <w:br/>
           Ночью дверей не слышно,
          <w:br/>
           Ночью дверей не видно…
          <w:br/>
           Полной луны сила!
          <w:br/>
           Золото в потолке зодиаком,
          <w:br/>
           Поминальные по полу фиалки,
          <w:br/>
           Двустороннее зеркало круглеет…
          <w:br/>
           Ты и я, ты и я — вместе —
          <w:br/>
           Полной луны сила!
          <w:br/>
           Моя сила на тебе играет,
          <w:br/>
           Твоя сила во мне ликует;
          <w:br/>
           Высота медвяно каплет долу,
          <w:br/>
           Прорастают розовые стебли…
          <w:br/>
           Полной луны сила!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2022-04-26T19:31:23+03:00</dcterms:created>
  <dcterms:modified xsi:type="dcterms:W3CDTF">2022-04-26T19:31:23+03:00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