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Курская 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о сыне, который на Курской дуге, в наступленье
          <w:br/>
           Будет брошен в прорыв, под гранату и под пулемет,
          <w:br/>
           Долго молится, перед иконами став на колени,-
          <w:br/>
           Мальчик выживет, жизнь проживет и умрет.
          <w:br/>
           Но о том, что когда-нибудь все-таки это случится,
          <w:br/>
           Уповающей матери знать в этот час не дано,
          <w:br/>
           И сурово глядят на нее из окладов спокойные лица,
          <w:br/>
           И неведенье это бессмертью почти что равно.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2022-04-22T06:10:51+03:00</dcterms:created>
  <dcterms:modified xsi:type="dcterms:W3CDTF">2022-04-22T06:10:51+03:00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