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Чернеет лес, теплом разбуженный,
          <w:br/>
          Весенней сыростью объят.
          <w:br/>
          А уж на ниточках жемчужины
          <w:br/>
          От ветра каждого дрожат.
          <w:br/>
          <w:br/>
          Бутонов круглые бубенчики
          <w:br/>
          Еще закрыты и плотны,
          <w:br/>
          По солнце раскрывает венчики
          <w:br/>
          У колокольчиков весны.
          <w:br/>
          <w:br/>
          Природой бережно спеленутый,
          <w:br/>
          Завернутый в зеленый лист,
          <w:br/>
          Растет цветок в глуши нетронутой,
          <w:br/>
          Прохладен, хрупок и душист.
          <w:br/>
          <w:br/>
          Томится лес весною раннею,
          <w:br/>
          И всю счастливую тоску
          <w:br/>
          И все свое благоухание
          <w:br/>
          Он отдал горькому цветку.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2021-11-10T10:37:27+03:00</dcterms:created>
  <dcterms:modified xsi:type="dcterms:W3CDTF">2021-11-10T10:37:27+03:00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