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Латышские красные бойцы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Латыш хорош без аттестации.
          <w:br/>
           Таков он есть, таким он был:
          <w:br/>
           Не надо долгой агитации,
          <w:br/>
           Чтоб в нем зажечь геройский пыл.
          <w:br/>
          <w:br/>
          Скажи: «барон!» И, словно бешеный,
          <w:br/>
           Латыш дерется, всё круша.
          <w:br/>
           Чай, не один барон повешенный —
          <w:br/>
           Свидетель мести латыша.
          <w:br/>
          <w:br/>
          Заслуги латышей отмечены.
          <w:br/>
           Про них, как правило, пиши:
          <w:br/>
           Любые фланги обеспечены,
          <w:br/>
           Когда на флангах — латыши!
          <w:br/>
          <w:br/>
          Где в бой вступает латдивизия,
          <w:br/>
           Там белых давят, как мышей.
          <w:br/>
           Готовься ж, врангельская физия,
          <w:br/>
           К удару красных латышей!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2022-04-22T11:29:18+03:00</dcterms:created>
  <dcterms:modified xsi:type="dcterms:W3CDTF">2022-04-22T11:29:18+03:00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