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Куда ни обращаю взор,
          <w:br/>
          Кругом синеет мрачный бор
          <w:br/>
          И день права свои утратил.
          <w:br/>
          В глухой дали стучит топор,
          <w:br/>
          Вблизи стучит вертлявый дятел.
          <w:br/>
          <w:br/>
          У ног гниет столетний лом,
          <w:br/>
          Гранит чернеет, и за пнем
          <w:br/>
          Прижался заяц серебристый,
          <w:br/>
          А на сосне, поросшей мхом,
          <w:br/>
          Мелькает белки хвост пушистый.
          <w:br/>
          <w:br/>
          И путь заглох и одичал,
          <w:br/>
          Позеленелый мост упал
          <w:br/>
          И лег, скосясь, во рву размытом,
          <w:br/>
          И конь давно не выступал
          <w:br/>
          По нем подкованным копытом.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2022-03-19T06:33:34+03:00</dcterms:created>
  <dcterms:modified xsi:type="dcterms:W3CDTF">2022-03-19T06:33:34+03:00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