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Лошадь пикадора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лошадь пикадора,
          <w:br/>
          при солнце я впотьмах.
          <w:br/>
          Нет хуже приговора —
          <w:br/>
          нашлепки на глазах.
          <w:br/>
          <w:br/>
          Поводьям я послушна,
          <w:br/>
          всегда на тормозах.
          <w:br/>
          Такая наша служба —
          <w:br/>
          нашлепки на глазах.
          <w:br/>
          <w:br/>
          Хозяин поднял пику,
          <w:br/>
          тяжел его замах.
          <w:br/>
          Но как сдержать мне пытку?
          <w:br/>
          нашлепки на глазах.
          <w:br/>
          <w:br/>
          Я слышу стоны бычьи
          <w:br/>
          в ревущих голосах.
          <w:br/>
          Ведь это вы — убийцы,
          <w:br/>
          нашлепки на глазах.
          <w:br/>
          <w:br/>
          А ты, народ, как скоро
          <w:br/>
          Хозяев сбросишь в прах?
          <w:br/>
          Но ты ведь — лошадь пикадора —
          <w:br/>
          нашлепки на глазах.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2022-03-17T18:19:25+03:00</dcterms:created>
  <dcterms:modified xsi:type="dcterms:W3CDTF">2022-03-17T18:19:25+03:00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