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 играла серенады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играла серенады
          <w:br/>
           На светло-голубом рояле
          <w:br/>
           Мы прятались за колоннады
          <w:br/>
           Выглядывали и ожидали
          <w:br/>
           Но тот ее ударил в спину
          <w:br/>
           Кто больше всех боялся звуков
          <w:br/>
           И смолк стеклянный лунный клоун
          <w:br/>
           Истек серебряною кровью
          <w:br/>
           И голова его скатилась
          <w:br/>
           За дальний черный низкий лес
          <w:br/>
           Прощай, луна.
          <w:br/>
           Луноубийца
          <w:br/>
           Живет в стеклянном снежном доме
          <w:br/>
           И тихо на воздушном шаре
          <w:br/>
           Летят в эфир его года.
          <w:br/>
           Всё минуло и он забыл
          <w:br/>
           Что некогда себя убил.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2022-04-22T17:28:27+03:00</dcterms:created>
  <dcterms:modified xsi:type="dcterms:W3CDTF">2022-04-22T17:28:27+03:00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