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тебя в твоем просторе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тебя в твоем просторе я
          <w:br/>
           И в каждой вязкой колее.
          <w:br/>
           Пусть у Европы есть история, —
          <w:br/>
           Но у России: житие.
          <w:br/>
          <w:br/>
          В то время, как в духовном зодчестве
          <w:br/>
           Пытает Запад блеск ума,
          <w:br/>
           Она в великом одиночестве
          <w:br/>
           Идет к Христу в себе сама.
          <w:br/>
          <w:br/>
          Порфиру сменит ли на рубище,
          <w:br/>
           Державы крест на крест простой, —
          <w:br/>
           Над странницею многолюбящей
          <w:br/>
           Провижу венчик золотой.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2022-04-22T15:23:50+03:00</dcterms:created>
  <dcterms:modified xsi:type="dcterms:W3CDTF">2022-04-22T15:23:50+03:00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