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Любовь познавшие глаза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успокоена в покое,
          <w:br/>
           Ты вся ночная в нимбе дня…
          <w:br/>
           В тебе есть темное и злое,
          <w:br/>
           Как в древнем пламени огня.
          <w:br/>
          <w:br/>
          Твои негибкие уборы,
          <w:br/>
           Твоих запястий бирюза,
          <w:br/>
           И строгих девушек Гоморры
          <w:br/>
           Любовь познавшие глаза,
          <w:br/>
          <w:br/>
          Глухой и травный запах мирры —
          <w:br/>
           В свой душный замыкают круг…
          <w:br/>
           И емлют пальцы тонких рук
          <w:br/>
           Клинок невидимой секиры.
          <w:br/>
          <w:br/>
          Тебя коснуться и вдохнуть…
          <w:br/>
           Узнать по запаху ладоней,
          <w:br/>
           Что смуглая натерта грудь
          <w:br/>
           Тоскою древних благовоний.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2022-04-21T18:51:59+03:00</dcterms:created>
  <dcterms:modified xsi:type="dcterms:W3CDTF">2022-04-21T18:51:59+03:00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