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Мавка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покойник мирно спит;
          <w:br/>
          Есть монаху тихий скит;
          <w:br/>
          Птице нужен сок плода,
          <w:br/>
          Древу – ветер да вода.
          <w:br/>
          Я ж гляжу на дно ручья,
          <w:br/>
          Я пою – и я ничья.
          <w:br/>
          Что мне ветер! Я быстрей!
          <w:br/>
          Рот мой ягоды алей!
          <w:br/>
          День уйдет, а ночь глуха,
          <w:br/>
          Жду я песни пастуха!
          <w:br/>
          Ты, пастух, играй в трубу,
          <w:br/>
          Ты найди свою судьбу,
          <w:br/>
          В сизых травах у ручья
          <w:br/>
          Я лежу – и я ничья.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2022-03-19T06:17:02+03:00</dcterms:created>
  <dcterms:modified xsi:type="dcterms:W3CDTF">2022-03-19T06:17:02+03:00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