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 матери причиной
          <w:br/>
          Несчастья в жизни дочерей
          <w:br/>
          Своей сухой любовью чинной
          <w:br/>
          И деспотичностью своей!
          <w:br/>
          Муж хочет так, а мать иначе,
          <w:br/>
          И вот, мечась меж двух огней,
          <w:br/>
          Несчастная горюче плачет,
          <w:br/>
          Увы, взывая тщетно к ней…
          <w:br/>
          Несовместимы долг дочерний
          <w:br/>
          И долг жены: как обнимать
          <w:br/>
          Без муки мужа в час вечерний,
          <w:br/>
          Когда меж ними в мыслях мать?
          <w:br/>
          Тут охлажденье неизбежно,
          <w:br/>
          И муж бросает ей в укор,
          <w:br/>
          Зачем незаслуженно-нежно
          <w:br/>
          На мать ее направлен взор…
          <w:br/>
          …О, женщина! утишь свой ужас.
          <w:br/>
          В Евангельи благая высь:
          <w:br/>
          «Оставь родителей и к мужу
          <w:br/>
          Душой и телом прилепись…»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2022-03-22T10:45:56+03:00</dcterms:created>
  <dcterms:modified xsi:type="dcterms:W3CDTF">2022-03-22T10:45:56+03:00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