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Потемкин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Его я встретил раза два в гостиной
          <w:br/>
          У Сологуба в грешный год войны,
          <w:br/>
          Когда мы были пьяны и гнойны
          <w:br/>
          Своей опустошенностью гордынной…
          <w:br/>
          Американцем он казался: длинный,
          <w:br/>
          Проборчатый — как янки быть должны —
          <w:br/>
          В сопровождении своей жены —
          <w:br/>
          Красавицы воистину картинной.
          <w:br/>
          О чем он пел? Кому он отдал рань
          <w:br/>
          Своей души? Простецкая герань
          <w:br/>
          К цветам принадлежит, что ни скажите…
          <w:br/>
          Над пошлостью житейскою труня,
          <w:br/>
          Незлобивость и скромность сохраня,
          <w:br/>
          Посильно он рассказывал о быте…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2025-04-24T18:00:29+03:00</dcterms:created>
  <dcterms:modified xsi:type="dcterms:W3CDTF">2025-04-24T18:00:29+03:00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