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Т.А. Гофман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Вокруг нас жуть: в трагичном и смешном,
          <w:br/>
          В сопутнике живом таится призрак.
          <w:br/>
          Фарфор бездушный часто больше близок,
          <w:br/>
          Чем человек. И стерта грань меж сном.
          <w:br/>
          Иным заранее предрешено
          <w:br/>
          Могущество ничтожного карниза.
          <w:br/>
          Во всем таится месть, вражда и вызов.
          <w:br/>
          Любить Мечту и то порой грешно.
          <w:br/>
          Как прорицательна болезнь фантаста,
          <w:br/>
          Ведущая здоровых к бездне часто,
          <w:br/>
          Сокрытой их здоровьем от очей.
          <w:br/>
          Провидец в лике отблесков столиких,
          <w:br/>
          Не величайший ли из всех великих
          <w:br/>
          Поэтов Гофман в ужасе речей?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2025-04-22T08:35:54+03:00</dcterms:created>
  <dcterms:modified xsi:type="dcterms:W3CDTF">2025-04-22T08:35:54+03:00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