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Туманский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бы одному стихотворенью
          <w:br/>
          Жизнь вечную сумевший дать поэт
          <w:br/>
          Хранит в груди божественный секрет:
          <w:br/>
          Обвеевать росистою сиренью.
          <w:br/>
          Что из того, что склонны к засоренью
          <w:br/>
          Своих томов мы вздором юных лет!
          <w:br/>
          Сумей найти строфу, где сора нет,
          <w:br/>
          Где стих зовет ползучих к воспаренью!
          <w:br/>
          Восторга слезы — как весенний дождь!
          <w:br/>
          Освобожденная певица рощ
          <w:br/>
          Молилась за поэта не напрасно:
          <w:br/>
          Молитве птичьей вняли небеса, —
          <w:br/>
          Любим поэт, кто строки набросал,
          <w:br/>
          Звучащие воистину прекрасно!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2025-04-22T19:48:01+03:00</dcterms:created>
  <dcterms:modified xsi:type="dcterms:W3CDTF">2025-04-22T19:48:01+03:00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