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Христо Ботев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многом мог бы рассказать Дунай:
          <w:br/>
          Хотя б о том, как на пути к немецкой
          <w:br/>
          Земле, австрийский пароход «Радецкий»
          <w:br/>
          Был полонен одной из смелых стай.
          <w:br/>
          Попробуй в простолюдине узнай
          <w:br/>
          Борца за независимость, в чьей детской
          <w:br/>
          Душе взметнулся пламень молодецкий:
          <w:br/>
          Мечта поэта, крылья распластай!
          <w:br/>
          Так из Румынии, страны напротив,
          <w:br/>
          Водитель чет, отважный Христо Ботев,
          <w:br/>
          Свою дружину сгрудил в Козлодуй,
          <w:br/>
          И на Врачанском окружен Балкане
          <w:br/>
          Турецкою ордой, на поле брани
          <w:br/>
          Сражен, воззвал он к смерти: «Околдуй!»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2025-04-22T23:14:08+03:00</dcterms:created>
  <dcterms:modified xsi:type="dcterms:W3CDTF">2025-04-22T23:14:08+03:00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