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Элиза Ожешко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Отпенился фруктовый сад. И рьян
          <w:br/>
          Луч солнечный, встревожив ароматы.
          <w:br/>
          Незримая душа струится мяты,
          <w:br/>
          И с ней сливает струйку валерьян.
          <w:br/>
          Заполонил бушующий бурьян
          <w:br/>
          Куртины роз. Гортензии изъяты.
          <w:br/>
          Крокетусы запущенно-лохматы.
          <w:br/>
          Глядит на голубой цикорий Ян.
          <w:br/>
          И голубеет в пахаре преданье
          <w:br/>
          О тезке-предке, выбравшем заданье:
          <w:br/>
          Мечту труда увидеть наяву.
          <w:br/>
          «Рви лебеду — и там, где было немо,
          <w:br/>
          Жизнь зазвенит», — подбадривает Неман,
          <w:br/>
          Любовно омывающий Литву.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2025-04-22T20:06:38+03:00</dcterms:created>
  <dcterms:modified xsi:type="dcterms:W3CDTF">2025-04-22T20:06:38+03:00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