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Медовая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Медовая песенка
          <w:br/>
          Есть у медведя.
          <w:br/>
          Поёт он знакомым её
          <w:br/>
          И соседям.
          <w:br/>
          В уютной берлоге,
          <w:br/>
          И в трудной дороге,
          <w:br/>
          И даже в Дремуче-Колючем лесу.
          <w:br/>
          Поёт он, гуляя,
          <w:br/>
          Поёт он, играя
          <w:br/>
          И даже давя комаров на носу.
          <w:br/>
          <w:br/>
          Зимою и летом,
          <w:br/>
          С утра и до ночи,
          <w:br/>
          Он песенку эту
          <w:br/>
          Упрямо бормочет.
          <w:br/>
          Но только у Мишки появится МЁД —
          <w:br/>
          <w:br/>
          С огромною ложкой
          <w:br/>
          В восторге запрыгав,
          <w:br/>
          Мохнатою ножкой
          <w:br/>
          В восторге задрыгав
          <w:br/>
          И даже ушами
          <w:br/>
          Немножко задвигав —
          <w:br/>
          Медведь его ЕСТ…
          <w:br/>
          А не песни поёт!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2022-03-18T03:42:47+03:00</dcterms:created>
  <dcterms:modified xsi:type="dcterms:W3CDTF">2022-03-18T03:42:47+03:00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