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Меланхолия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жить порой не хочется.
          <w:br/>
           Я все уже познал —
          <w:br/>
           И горечь одиночества,
          <w:br/>
           И поздней страсти шквал.
          <w:br/>
           Но уходить умышленно
          <w:br/>
           Из жизни – тяжкий грех.
          <w:br/>
           Не брал у ней я лишнего.
          <w:br/>
           Не создавал помех.
          <w:br/>
           Богатства не выпрашивал,
          <w:br/>
           А жил по мере сил.
          <w:br/>
           И у себя вчерашнего
          <w:br/>
           Я счастья не просил.
          <w:br/>
           А если что не ладилось
          <w:br/>
           Иль били душу в кровь,
          <w:br/>
           Из веры, как из кладезя,
          <w:br/>
           Я черпал силы вновь.
          <w:br/>
           И ты своею нежностью
          <w:br/>
           Жизнь возвращала мне.
          <w:br/>
           Не потому ль по-прежнему
          <w:br/>
           Я на лихом коне.
          <w:br/>
           А то, что жить не хочется,
          <w:br/>
           Так это все хандра…
          <w:br/>
           И в горести, и в почестях
          <w:br/>
           Жизнь, в сущности, добра.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2022-04-22T02:32:24+03:00</dcterms:created>
  <dcterms:modified xsi:type="dcterms:W3CDTF">2022-04-22T02:32:24+03:00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