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"Мне в душу, полную ничтожной суеты..."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в душу, полную ничтожной суеты,
          <w:br/>
          Как бурный вихорь, страсть ворвалася нежданно,
          <w:br/>
          С налета смяла в ней нарядные цветы
          <w:br/>
          И разметала сад, тщеславием убранный.
          <w:br/>
          <w:br/>
          Условий мелкий сор крутящимся столбом
          <w:br/>
          Из мысли унесла живительная сила
          <w:br/>
          И током теплых слез, как благостным дождем,
          <w:br/>
          Опустошенную мне душу оросила.
          <w:br/>
          <w:br/>
          И над обломками безмолвен я стою,
          <w:br/>
          И, трепетом еще неведомым обьятый,
          <w:br/>
          Воскреснувшего дня пью свежую струю
          <w:br/>
          И грома дальнего внимаю перекаты...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2021-11-10T15:33:46+03:00</dcterms:created>
  <dcterms:modified xsi:type="dcterms:W3CDTF">2021-11-10T15:33:46+03:00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