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Могло быть 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Могло быть так: лет двадцать пять назад,
          <w:br/>
          Там, на воспетой Пушкиным Неве,
          <w:br/>
          Слегка желтел зеленый Летний сад,
          <w:br/>
          В осенней было небо синеве.
          <w:br/>
          И Мраморный дворец стоял в плюще,
          <w:br/>
          Пустело поле марсовых потех.
          <w:br/>
          Я в мягкой черной шляпе и плаще
          <w:br/>
          Дорожкой проходил с одной из тех…
          <w:br/>
          И бонну с девочкою лет пяти
          <w:br/>
          Мы у Крылова встретили тогда
          <w:br/>
          Дитя у нас сверкнуло на пути, —
          <w:br/>
          Как с неба падающая звезда.
          <w:br/>
          Могло быть так.
          <w:br/>
          …И вот, лаская Вас,
          <w:br/>
          Отделаться от мыслей не могу:
          <w:br/>
          Оно — одно: сиянье Ваших глаз
          <w:br/>
          И — девочка на невском берегу!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2022-03-22T11:12:35+03:00</dcterms:created>
  <dcterms:modified xsi:type="dcterms:W3CDTF">2022-03-22T11:12:35+03:00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