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Моему народу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Народ оцарен! Царь низложен!
          <w:br/>
          Свободно слово и печать!
          <w:br/>
          Язык остер, как меч без ножен!
          <w:br/>
          Жизнь новую пора начать!
          <w:br/>
          <w:br/>
          Себя царями осознали
          <w:br/>
          Еще недавние рабы:
          <w:br/>
          Разбили вздорные скрижали
          <w:br/>
          Веленьем солнечной судьбы!
          <w:br/>
          <w:br/>
          Ты, единенье,- златосила,
          <w:br/>
          Тобою свергнут строй гнилой!
          <w:br/>
          Долой, что было зло и хило!
          <w:br/>
          Долой позорное! Долой!
          <w:br/>
          <w:br/>
          Долой вчерашняя явь злая:
          <w:br/>
          Вся гнусь! Вся низость! Вся лукавь!
          <w:br/>
          Долой эпоха Николая!
          <w:br/>
          Да здравствует иная явь!
          <w:br/>
          <w:br/>
          Да здравствует народ весенний,
          <w:br/>
          Который вдруг себя обрел!
          <w:br/>
          Перед тобой клоню колени,
          <w:br/>
          Народ-поэт! Народ-орел!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2021-11-11T05:02:22+03:00</dcterms:created>
  <dcterms:modified xsi:type="dcterms:W3CDTF">2021-11-11T05:02:22+03:00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