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язычника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Молчанье страшное Неведомого Бога!..
          <w:br/>
           «Ищите! – Ты сказал, – обрящете». Зачем,
          <w:br/>
           Зачем я верую! У Твоего порога
          <w:br/>
           Стучуся в дверь, ищу, зову Тебя… Ты – нем!..
          <w:br/>
           И все-таки стою у Твоего порога…
          <w:br/>
           О, если б только луч, о, если б только знак!..
          <w:br/>
           Но Ты безмолвствуешь, и дней моих итога
          <w:br/>
           Ты ждешь, как Судия, как вездесущий Враг.
          <w:br/>
           Смотри, я падаю, я верю и страдаю,
          <w:br/>
           Под тяжестью креста, весь в тернях и крови,
          <w:br/>
           Молю и требую, и плачу, и взываю:
          <w:br/>
           Не справедливости, о нет, любви, любви!..
          <w:br/>
           Пощады, отклика, иль знаменья, иль чуда!
          <w:br/>
           К Тебе подъемлю взор, не знаю сам, зачем,
          <w:br/>
           Еще спасенья жду, не знаю сам, откуда…
          <w:br/>
           И верю, помоги!.. Но тщетно все: Ты – нем!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2022-04-23T12:07:56+03:00</dcterms:created>
  <dcterms:modified xsi:type="dcterms:W3CDTF">2022-04-23T12:07:56+03:00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