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Горько! Горько!— им кричат кругом,
          <w:br/>
           И некуда от возгласов деваться:
          <w:br/>
           Таков обычай — надо целоваться
          <w:br/>
           При всех за шумным свадебным столом.
          <w:br/>
           Еще смущаются молодожены,
          <w:br/>
           Но мы, хмелея, на своем стоим:
          <w:br/>
           Торжественно роднею окруженным,
          <w:br/>
           Совета да любви желаем им.
          <w:br/>
          <w:br/>
          Любовь, любовь… Вот если побывать бы,
          <w:br/>
           Хотя бы старым и совсем седым,
          <w:br/>
           На их серебряной, далекой свадьбе,
          <w:br/>
           Чтоб так же «горько! горько!» крикнуть им.
          <w:br/>
           И если за стаканами вина,
          <w:br/>
           Когда заставим их поцеловаться,
          <w:br/>
           Они вот так же, хоть на миг, смутятся,
          <w:br/>
           Поверю в их любовь — крепка она.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2022-04-22T00:47:51+03:00</dcterms:created>
  <dcterms:modified xsi:type="dcterms:W3CDTF">2022-04-22T00:47:51+03:00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