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Молодые 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хотели,
          <w:br/>
          не ждали таких двужильных.
          <w:br/>
          Прорастают фамилии в имена.
          <w:br/>
          Они,
          <w:br/>
          оглушённые криком «Держи их!!!»,
          <w:br/>
          не понимают,
          <w:br/>
          в чём их вина.
          <w:br/>
          А вина их большая,
          <w:br/>
          вина изначальная
          <w:br/>
          в том, что бездарям было спокойней без них.
          <w:br/>
          Их ругают,
          <w:br/>
          цитируя, а не печатая.
          <w:br/>
          Четвертуют
          <w:br/>
          до выхода первых книг…
          <w:br/>
          Но они продираются,
          <w:br/>
          пробиваются
          <w:br/>
          сквозь улюлюканье,
          <w:br/>
          злобу
          <w:br/>
          и смех.
          <w:br/>
          И – начинаются.
          <w:br/>
          И — сбываются.
          <w:br/>
          Не все, конечно.
          <w:br/>
          И не для всех.
          <w:br/>
          Заняты делом они. А в особенности
          <w:br/>
          устройством не быта,
          <w:br/>
          а бытия…
          <w:br/>
          И гордятся
          <w:br/>
          единственной личной собственностью —
          <w:br/>
          упрямым
          <w:br/>
          местоимением
          <w:br/>
         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2022-03-19T06:21:55+03:00</dcterms:created>
  <dcterms:modified xsi:type="dcterms:W3CDTF">2022-03-19T06:21:55+03:00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