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Молю Амура снова я и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Молю Амура снова я и снова,
          <w:br/>
           О радость горькая моя, у вас
          <w:br/>
           Испрашивать прощенья всякий раз,
          <w:br/>
           Когда я уклонюсь с пути прямого.
          <w:br/>
          <w:br/>
          Что спорить с этим? Соглашусь без слова:
          <w:br/>
           Страсть над душою верх берет подчас,
          <w:br/>
           И я, за нею точно раб влачась,
          <w:br/>
           Теряю меру разума благого.
          <w:br/>
          <w:br/>
          Но вы, чей дух от неба награжден
          <w:br/>
           Покоем, милосердьем, чистотою,
          <w:br/>
           Чье сердце безмятежно, взоры ясны,
          <w:br/>
          <w:br/>
          Скажите кротко: «Что тут может он?
          <w:br/>
           Моею истомленный красотою,
          <w:br/>
           Он алчен — но зачем я так прекрасна?»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2022-04-21T12:48:55+03:00</dcterms:created>
  <dcterms:modified xsi:type="dcterms:W3CDTF">2022-04-21T12:48:55+03:00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