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Монруж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нищий пригород, и день был сер,
          <w:br/>
           Весна нас выгнала в убогий сквер,
          <w:br/>
           Где небо призрачно, а воздух густ,
          <w:br/>
           Где чудом кажется сирени куст,
          <w:br/>
           Где не расскажет про тупую боль,
          <w:br/>
           Вся в саже, бредовая лакфиоль,
          <w:br/>
           Где малышей сажают на песок
          <w:br/>
           И где тоска вгрызается в висок.
          <w:br/>
           Перекликались слава и беда,
          <w:br/>
           Росли и рассыпались города,
          <w:br/>
           И умирал обманутый солдат
          <w:br/>
           Средь лихорадки пафоса и дат.
          <w:br/>
           Я знаю, век, не изменить тебе,
          <w:br/>
           Твоей суровой и большой судьбе,
          <w:br/>
           Но на одну минуту мне позволь
          <w:br/>
           Увидеть не тебя, а лакфиоль,
          <w:br/>
           Увидеть не в бреду, а наяву
          <w:br/>
           Больную, золотушную траву.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2022-04-22T01:21:14+03:00</dcterms:created>
  <dcterms:modified xsi:type="dcterms:W3CDTF">2022-04-22T01:21:14+03:00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