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и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Романс на голос Бетховенова вальса</em>
          <w:br/>
          <w:br/>
          Бушуй и волнуйся, глубокое море,
          <w:br/>
           И ревом сердитым грозу оглушай!
          <w:br/>
           О бедное сердце, тебя гложет горе,
          <w:br/>
           Но гордой улыбкой судьбе отвечай!
          <w:br/>
          <w:br/>
          Пусть небо дивится могучей пучине,
          <w:br/>
           Пусть спорит с упрямой, как с равной себе!
          <w:br/>
           Ты сильно, о сердце! не рабствуй кручине,-
          <w:br/>
           Разбейся… но вживе не сдайся в борьбе!
          <w:br/>
          <w:br/>
          Не вытерпит море ничье созерцанье,
          <w:br/>
           Лишь богу знакомо в нем тайное дно:
          <w:br/>
           Высокому сердцу позор состраданье,-
          <w:br/>
           Загадкою вечной да будет оно!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2022-04-23T15:52:48+03:00</dcterms:created>
  <dcterms:modified xsi:type="dcterms:W3CDTF">2022-04-23T15:52:48+03:00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