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Морис Роллина. Безмолвие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(тринадцать строк)
          <w:br/>
          <w:br/>
          Безмолвие — это душа вещей,
          <w:br/>
          Которым тайна их исконная священна,
          <w:br/>
          Оно бежит от золота лучей,
          <w:br/>
          Но розы вечера зовут его из плена;
          <w:br/>
          С ним злоба и тоска безумная забвенна,
          <w:br/>
          Оно бальзам моих мучительных ночей,
          <w:br/>
          Безмолвие — это душа вещей,
          <w:br/>
          Которым тайна их исконная священна.
          <w:br/>
          Пускай роз вечера живые горячей, —
          <w:br/>
          Ему милей приют дубравы сокровенной,
          <w:br/>
          Где спутница печальная ночей
          <w:br/>
          Подолгу сторожит природы сон священный.
          <w:br/>
          Безмолвие — это душа вещей.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2022-03-19T09:02:41+03:00</dcterms:created>
  <dcterms:modified xsi:type="dcterms:W3CDTF">2022-03-19T09:02:41+03:00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