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Мрамор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Ваятель видел сон: дыханье затаив,
          <w:br/>
           Казалося, глядит он, жаждой истомленный,
          <w:br/>
           Как весь из мрамора, пустынно молчалив,
          <w:br/>
           Возносится хребет в лазури распаленной.
          <w:br/>
           На нем – ни ручейка, ни муравы зеленой;
          <w:br/>
           Но млеет и горит искрящийся отлив…
          <w:br/>
           Он им любуется, художник упоенный,
          <w:br/>
           Про жажду он забыл, и в муках он счастлив…
          <w:br/>
           Тоскующий певец, ни мира, ни свободы
          <w:br/>
           Себе ты вымолить не можешь у природы;
          <w:br/>
           Ее краса и блеск души не утолят.
          <w:br/>
           Но, стройных образов ваятель вдохновенный,
          <w:br/>
           И в муках перед ней восторгом ты объят:
          <w:br/>
           Она – бездушная, твой мрамор – драгоценный!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2022-04-23T12:12:49+03:00</dcterms:created>
  <dcterms:modified xsi:type="dcterms:W3CDTF">2022-04-23T12:12:49+03:00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