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Бедняжка-муха,
          <w:br/>
           Твой летний рай
          <w:br/>
           Смахнул рукою
          <w:br/>
           Я невзначай.
          <w:br/>
          <w:br/>
          Я — тоже муха:
          <w:br/>
           Мой краток век.
          <w:br/>
           А чем ты, муха,
          <w:br/>
           Не человек?
          <w:br/>
          <w:br/>
          Вот я играю,
          <w:br/>
           Пою, пока
          <w:br/>
           Меня слепая
          <w:br/>
           Сметет рука.
          <w:br/>
          <w:br/>
          Коль в мысли сила,
          <w:br/>
           И жизнь, и свет,
          <w:br/>
           И там могила,
          <w:br/>
           Где мысли нет, —
          <w:br/>
          <w:br/>
          Так пусть умру я
          <w:br/>
           Или живу, —
          <w:br/>
           Счастливой мухой
          <w:br/>
           Себя зову.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2022-04-22T07:40:05+03:00</dcterms:created>
  <dcterms:modified xsi:type="dcterms:W3CDTF">2022-04-22T07:40:05+03:00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