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Несчетный счет минувших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Несчетный счет минувших дней
          <w:br/>
           неужто не оплачен?
          <w:br/>
           …Мы были во сто крат бедней
          <w:br/>
           и во сто крат богаче.
          <w:br/>
           Мы были молоды, горды,
          <w:br/>
           взыскательны и строги.
          <w:br/>
           И не было такой беды,
          <w:br/>
           чтоб нас свернуть с дороги.
          <w:br/>
           И не было такой войны,
          <w:br/>
           чтоб мы не победили.
          <w:br/>
           И нет теперь такой вины,
          <w:br/>
           чтоб нам не предъявили.
          <w:br/>
           Уж раз мы выжили. Ну, что ж!
          <w:br/>
           Судите, виноваты!
          <w:br/>
           Все наше: истина и ложь,
          <w:br/>
           победы и утраты,
          <w:br/>
           и стыд, и горечь, и почет,
          <w:br/>
           и мрак, и свет из мрака.
          <w:br/>
           …Вся жизнь моя — мой вечный счет,
          <w:br/>
           с лихвой, без скидок и без льгот,
          <w:br/>
           на круг,— назад и наперед,—
          <w:br/>
           оплачен и оплакан.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2022-04-21T18:43:38+03:00</dcterms:created>
  <dcterms:modified xsi:type="dcterms:W3CDTF">2022-04-21T18:43:38+03:00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