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деревню дедушке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известном рассказе Чехова мальчик Ванька, отданный в ученье к сапожнику, посылает в деревню письмо с таким адресом: «На деревню дедушке». Письмо, конечно, до дедушки не дошло. В наше время почтальоны ухитряются доставлять даже те письма, где адрес перепутан или неразборчив. И все же я советую ребятам писать адрес на конверте точно и четко, чтобы не затруднять почтальона.
          <w:br/>
          <w:br/>
          Почта мне письмо доставила.
          <w:br/>
          На конверте в уголку
          <w:br/>
          Было сказано: «Писаелу»
          <w:br/>
          А пониже — «Маршаку».
          <w:br/>
          <w:br/>
          С этим адресом мудреным
          <w:br/>
          Добрело письмо ко мне.
          <w:br/>
          Слава нашим почтальонам
          <w:br/>
          С толстой сумкой на ремне.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2022-03-21T14:27:46+03:00</dcterms:created>
  <dcterms:modified xsi:type="dcterms:W3CDTF">2022-03-21T14:27:46+03:00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