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крыльях мысли возношусь и что 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крыльях мысли возношусь — и что же:
          <w:br/>
           Нет-нет и к тем себя почти причту,
          <w:br/>
           Кто обрели, покинув суету,
          <w:br/>
           Сокровище, что всех земных дороже.
          <w:br/>
          <w:br/>
          Порою стынет сердце в сладкой дрожи,
          <w:br/>
           Когда уверен я, что слышу ту,
          <w:br/>
           О ком скорблю: «Люблю тебя и чту, —
          <w:br/>
           Ты внутренне другой и внешне — тоже».
          <w:br/>
          <w:br/>
          Меня к владыке своему она
          <w:br/>
           Ведет, и я молю позволить впредь
          <w:br/>
           Мне оба лика зреть — ее и Бога.
          <w:br/>
          <w:br/>
          В ответ: «Твоя судьба предрешена.
          <w:br/>
           Лет двадцать — тридцать нужно потерпеть.
          <w:br/>
           Не падай духом — разве это много!»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2022-04-22T12:05:32+03:00</dcterms:created>
  <dcterms:modified xsi:type="dcterms:W3CDTF">2022-04-22T12:05:32+03:00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