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чужбине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пенье птиц, и зелень сада —
          <w:br/>
           Покойна жизнь и хороша!..
          <w:br/>
           Кажись, чего ещё мне надо?
          <w:br/>
           Но всё грустит моя душа! 
          <w:br/>
          <w:br/>
          Грустит о том, что я далёко
          <w:br/>
           От милых искренних друзей,
          <w:br/>
           Что дни мои здесь одиноко
          <w:br/>
           Идут без песен и речей. 
          <w:br/>
          <w:br/>
          К друзьям душа моя всё рвётся,
          <w:br/>
           И я хожу здесь, как шальной, —
          <w:br/>
           Без них и песня не поётся,
          <w:br/>
           И жизнь мне кажется тюрьмой. 
          <w:br/>
          <w:br/>
          Мне не с кем здесь промолвить слова
          <w:br/>
           И думы сердца передать,
          <w:br/>
           И разорваться грудь готова…
          <w:br/>
           О, как мне хочется рыдать! 
          <w:br/>
          <w:br/>
          Пускай друзья мои услышат
          <w:br/>
           Среди дневных своих забот,
          <w:br/>
           Что ими грудь моя лишь дышит
          <w:br/>
           И сердце ими лишь живёт!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2022-04-22T08:09:18+03:00</dcterms:created>
  <dcterms:modified xsi:type="dcterms:W3CDTF">2022-04-22T08:09:18+03:00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