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Наше войско двигалось мирно,
          <w:br/>
          Оно вступило в области Геруша.
          <w:br/>
          Наше войско двигалось мирно,
          <w:br/>
          Оно сломило могущество Геруша.
          <w:br/>
          Наше войско двигалось мирно,
          <w:br/>
          Оно сокрушило вражий крепости.
          <w:br/>
          Наше войско двигалось мирно,
          <w:br/>
          Оно срезало сады и виноградники.
          <w:br/>
          Наше войско двигалось мирно,
          <w:br/>
          Оно сожгло дома и хлеба в полях,
          <w:br/>
          Наше войско двигалось мирно,
          <w:br/>
          Оно истребило тысячи тысяч людей.
          <w:br/>
          Наше войско двигалось мирно,
          <w:br/>
          Оно увело тысячи тысяч в плен.
          <w:br/>
          Наше войско двигалось мирно,
          <w:br/>
          Да будет слава Царю во времена времен!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2022-03-19T07:20:42+03:00</dcterms:created>
  <dcterms:modified xsi:type="dcterms:W3CDTF">2022-03-19T07:20:42+03:00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