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благоверному и Великому князю Александру Невскому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НАДПИСЬ,
          <w:br/>
          КОТОРАЯ ИЗОБРАЖЕНА НА ВЕЛИКОЛЕПНОЙ СЕРЕБРЯНОЙ РАКЕ
          <w:br/>
          СВЯТОМУ, БЛАГОВЕРНОМУ И ВЕЛИКОМУ КНЯЗЮ
          <w:br/>
          АЛЕКСАНДРУ НЕВСКОМУ, ПОСТРОЕННОЙ ВЫСОЧАЙШИМ
          <w:br/>
          ПОВЕЛЕНИЕМ ЕЕ ВЕЛИЧЕСТВА ГОСУДАРЫНИ ИМПЕРАТРИЦЫ
          <w:br/>
          ЕЛИСАВЕТЫ ПЕТРОВНЫ В ТРОИЦКОМ
          <w:br/>
          АЛЕКСАНДРО-НЕВСКОМ МОНАСТЫРЕ
          <w:br/>
          <w:br/>
          Святый и храбрый князь здесь телом почивает;
          <w:br/>
          Но духом от небес на град сей призирает
          <w:br/>
          И на брега, где он противных побеждал
          <w:br/>
          И где невидимо Петру споспешствовал.
          <w:br/>
          Являя дщерь его усердие святое,
          <w:br/>
          Сему защитнику воздвигла раку в честь
          <w:br/>
          От первого сребра, что недро ей земное
          <w:br/>
          Открыло, как на трон благоволила сесть.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2022-03-20T18:58:18+03:00</dcterms:created>
  <dcterms:modified xsi:type="dcterms:W3CDTF">2022-03-20T18:58:18+03:00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