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отчего полна томленья
          <w:br/>
           И странных грез душа моя,
          <w:br/>
           Когда в тиши уединенья
          <w:br/>
           Напев знакомый слышу я?
          <w:br/>
          <w:br/>
          Не будят в сердце эти звуки
          <w:br/>
           Печали, смолкнувшей давно,
          <w:br/>
           Ни мук любви, ни слез разлуки
          <w:br/>
           Им воскресить не суждено.
          <w:br/>
          <w:br/>
          Но я люблю твой глас призывный,
          <w:br/>
           Напев далекой стороны,
          <w:br/>
           Как ропот моря заунывный
          <w:br/>
           В часы вечерней тишины…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2022-04-22T02:20:02+03:00</dcterms:created>
  <dcterms:modified xsi:type="dcterms:W3CDTF">2022-04-22T02:20:02+03:00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