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двое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Никогда, нигде один я не хожу,
          <w:br/>
           Двое нас живут между людей:
          <w:br/>
           Первый — это я, каким я стал на вид,
          <w:br/>
           А другой — то я мечты моей.
          <w:br/>
          <w:br/>
          И один из нас вполне законный сын;
          <w:br/>
           Без отца, без матери другой;
          <w:br/>
           Вечный спор у них и ссоры без конца;
          <w:br/>
           Сон придет — во сне всё тот же бой.
          <w:br/>
          <w:br/>
          Потому-то вот, что двое нас, — нельзя,
          <w:br/>
           Мы не можем хорошо прожить:
          <w:br/>
           Чуть один из нас устроится — другой
          <w:br/>
           Рад в чем может только б досадить!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2022-04-22T12:27:13+03:00</dcterms:created>
  <dcterms:modified xsi:type="dcterms:W3CDTF">2022-04-22T12:27:13+03:00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