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мало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мало. Нас, может быть, трое
          <w:br/>
          Донецких, горючих и адских
          <w:br/>
          Под серой бегущей корою
          <w:br/>
          Дождей, облаков и солдатских
          <w:br/>
          Советов, стихов и дискуссий
          <w:br/>
          О транспорте и об искусстве.
          <w:br/>
          <w:br/>
          Мы были людьми. Мы эпохи.
          <w:br/>
          Нас сбило и мчит в караване,
          <w:br/>
          Как тундру, под тендера вздохи
          <w:br/>
          И поршней и шпал порыванье.
          <w:br/>
          Слетимся, ворвемся и тронем,
          <w:br/>
          Закружимся вихрем вороньим
          <w:br/>
          <w:br/>
          И — мимо! Bы поздно поймете.
          <w:br/>
          Так, утром ударивши в ворох
          <w:br/>
          Соломы, — с момент на намете-
          <w:br/>
          След ветра живет в разговорах
          <w:br/>
          Идущего бурно собранья
          <w:br/>
          Деревьев над кровельной дранью.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2022-03-19T04:48:37+03:00</dcterms:created>
  <dcterms:modified xsi:type="dcterms:W3CDTF">2022-03-19T04:48:37+03:00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