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безысходный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безысходный — трогательный, словно
          <w:br/>
           пять лет назад,
          <w:br/>
           отметить надо дождик безусловно
          <w:br/>
           и листопад.
          <w:br/>
          <w:br/>
          Пойду, чтобы в лицо летели листья, —
          <w:br/>
           я так давно
          <w:br/>
           с предсмертною разлукою сроднился,
          <w:br/>
           что все равно.
          <w:br/>
          <w:br/>
          Что даже лучше выгляжу на фоне
          <w:br/>
           предзимних дней.
          <w:br/>
           Но с каждой осенью твои ладони
          <w:br/>
           мне все нужней.
          <w:br/>
          <w:br/>
          Так появись, возьми меня за плечи,
          <w:br/>
           былой любви
          <w:br/>
           во имя, как пойду листве навстречу, —
          <w:br/>
           останови.
          <w:br/>
          <w:br/>
          …Гляди-ка, сопляки на спортплощадке
          <w:br/>
           гоняют мяч.
          <w:br/>
           Шарф размотай, потом сними перчатки,
          <w:br/>
           смотри не плачь.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2022-04-22T07:18:57+03:00</dcterms:created>
  <dcterms:modified xsi:type="dcterms:W3CDTF">2022-04-22T07:18:57+03:00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