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лавром, а терном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лавром, а терном
          <w:br/>
          На царство венчанный,
          <w:br/>
          В седле — а крылатый!
          <w:br/>
          <w:br/>
          Вкруг узкого стана
          <w:br/>
          На бархате черном
          <w:br/>
          Мальтийское злато.
          <w:br/>
          <w:br/>
          Нетленные иглы
          <w:br/>
          Терновые — Богу
          <w:br/>
          И Другу присяга.
          <w:br/>
          <w:br/>
          Высокий загиб
          <w:br/>
          Лебединый, а с боку
          <w:br/>
          Мальтийская шпага.
          <w:br/>
          <w:br/>
          Мальтийского Ордена
          <w:br/>
          Рыцарь — Георгий,
          <w:br/>
          Меж спящими — бдящий.
          <w:br/>
          <w:br/>
          Мальтийского Ордена
          <w:br/>
          Рыцарь — Георгий,
          <w:br/>
          На жен не глядящий…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2022-03-18T22:28:52+03:00</dcterms:created>
  <dcterms:modified xsi:type="dcterms:W3CDTF">2022-03-18T22:28:52+03:00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