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тебя не звать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тебя не звать,
          <w:br/>
          Счастие мое!
          <w:br/>
          Имя нежное твое
          <w:br/>
          Сладко повторять!
          <w:br/>
          Вся ты — бурная весна,
          <w:br/>
          Вся ты — мной одним пьяна,
          <w:br/>
          Не беги же прочь!
          <w:br/>
          Хочешь дня —
          <w:br/>
          Проходит ночь…
          <w:br/>
          Не избегнешь ты меня!
          <w:br/>
          Золотистая коса, расплетись!
          <w:br/>
          В эти жадные глаза заглядись!
          <w:br/>
          Долгожданная гроза, разразись!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2022-03-18T01:53:24+03:00</dcterms:created>
  <dcterms:modified xsi:type="dcterms:W3CDTF">2022-03-18T01:53:24+03:00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