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 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(Отвечавшим)
          <w:br/>
          <w:br/>
          Два ответа: лиловый и зелёный,
          <w:br/>
          Два ответа, и они одинаковы,
          <w:br/>
          Быть может — и разны у нас знамёна,
          <w:br/>
          Быть может — своя дорога у всякого,
          <w:br/>
          И мы, страдая, идем, идем…
          <w:br/>
          Верю… Но стих-то мой не о том.
          <w:br/>
          <w:br/>
          Стих мой — о воле и власти.
          <w:br/>
          Разве о боли? Разве о счастье?
          <w:br/>
          И кем измерено, и чем поверено
          <w:br/>
          Страданье каждого на его пути?
          <w:br/>
          Но каждому из нас сокровище вверено,
          <w:br/>
          И велено вверенное — донести.
          <w:br/>
          <w:br/>
          Зачем же «бездомно скучая» ищем
          <w:br/>
          На «мёрзлом болоте» вялых вех,
          <w:br/>
          Гордимся, что слабы, и наги, и нищи?
          <w:br/>
          Ведь «город прекрасный» — один для всех.
          <w:br/>
          И надо, — мы знаем, — навек ли, на миг ли
          <w:br/>
          Надо, чтоб города мы достигли.
          <w:br/>
          <w:br/>
          Нищий придёт к белым воротам
          <w:br/>
          В рубище рабства, унылый, как прежде…
          <w:br/>
          Что, если спросят его: кто там?
          <w:br/>
          Друг, почему ты не в брачной одежде?
          <w:br/>
          <w:br/>
          Мой стих не о счастье, и не о боли:
          <w:br/>
          Только о власти, только о воле.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2022-03-22T04:41:53+03:00</dcterms:created>
  <dcterms:modified xsi:type="dcterms:W3CDTF">2022-03-22T04:41:53+03:00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