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прислал ли лебедя за мною..."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прислал ли лебедя за мною,
          <w:br/>
          Или лодку, или черный плот?
          <w:br/>
          Он в шестнадцатом году весною
          <w:br/>
          Обещал, что скоро сам придет.
          <w:br/>
          Он в шестнадцатом году весною
          <w:br/>
          Говорил, что птицей прилечу
          <w:br/>
          Через мрак и смерть к его покою,
          <w:br/>
          Прикоснусь крылом к его плечу,
          <w:br/>
          Мне его еще смеются очи
          <w:br/>
          И теперь шестнадцатой весной.
          <w:br/>
          Что мне делать! Ангел полуночи
          <w:br/>
          До зари беседует со мной.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2021-11-11T15:33:00+03:00</dcterms:created>
  <dcterms:modified xsi:type="dcterms:W3CDTF">2021-11-11T15:33:00+03:00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