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Невинный нежною душой,
          <w:br/>
          Не знавши в юности страстей прилив,
          <w:br/>
          Ты можешь, друг, сказать с какой-то простотою:
          <w:br/>
          	Я был счастлив!..
          <w:br/>
          <w:br/>
          Кто, слишком рано насладившись,
          <w:br/>
          Живет, в душе негодованье скрыв,
          <w:br/>
          Тот может, друг, еще сказать забывшись:
          <w:br/>
          	Я был счастлив!..
          <w:br/>
          <w:br/>
          Но я в сей жизни скоротечной
          <w:br/>
          Так испытал отчаянья порыв,
          <w:br/>
          Что не могу сказать чистосердечно:
          <w:br/>
          	Я был счастлив!..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2021-11-11T11:28:00+03:00</dcterms:created>
  <dcterms:modified xsi:type="dcterms:W3CDTF">2021-11-11T11:28:00+03:00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