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Ненужное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Семь лет она не писала,
          <w:br/>
          Семь лет молчала она.
          <w:br/>
          Должно быть, ей грустно стало,
          <w:br/>
          Но, впрочем, теперь весна.
          <w:br/>
          <w:br/>
          В ее письме ни строчки
          <w:br/>
          О нашей горькой дочке.
          <w:br/>
          О тоске, о тоске,—
          <w:br/>
          Спокойно перо в руке.
          <w:br/>
          <w:br/>
          Письмо ничем не дышит,
          <w:br/>
          Как вечер в октябре.
          <w:br/>
          Она бесстрастно пишет
          <w:br/>
          О своей сестре.
          <w:br/>
          <w:br/>
          Ах, что же я отвечу
          <w:br/>
          И надо ли отвечать...
          <w:br/>
          Но сегодняшний вечер
          <w:br/>
          Будет опять, опять.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2021-11-10T15:51:44+03:00</dcterms:created>
  <dcterms:modified xsi:type="dcterms:W3CDTF">2021-11-10T15:51:44+03:00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