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тетрадь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Смущаюсь и робею пред листом
          <w:br/>
          бумаги чистой.
          <w:br/>
          Так стоит паломник
          <w:br/>
          у входа в храм.
          <w:br/>
          Пред девичьим лицом
          <w:br/>
          так опытный потупится поклонник.
          <w:br/>
          <w:br/>
          Как будто школьник, новую тетрадь
          <w:br/>
          я озираю алчно и любовно,
          <w:br/>
          чтобы потом пером ее терзать,
          <w:br/>
          марая ради замысла любого.
          <w:br/>
          <w:br/>
          Чистописанья сладостный урок
          <w:br/>
          недолог. Перевернута страница.
          <w:br/>
          Бумаге белой нанесен урон,
          <w:br/>
          бесчинствует мой почерк и срамится.
          <w:br/>
          <w:br/>
          Так в глубь тетради, словно в глубь лесов,
          <w:br/>
          я безрассудно и навечно кану,
          <w:br/>
          одна среди сияющих листов
          <w:br/>
          неся свою ликующую кару.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2021-11-11T00:18:49+03:00</dcterms:created>
  <dcterms:modified xsi:type="dcterms:W3CDTF">2021-11-11T00:18:49+03:00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